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autoSpaceDE/>
        <w:autoSpaceDN/>
        <w:bidi w:val="0"/>
        <w:adjustRightInd/>
        <w:spacing w:line="540" w:lineRule="exact"/>
        <w:rPr>
          <w:rStyle w:val="18"/>
          <w:rFonts w:hint="eastAsia" w:ascii="方正小标宋_GBK" w:hAnsi="方正小标宋_GBK" w:eastAsia="方正小标宋_GBK" w:cs="方正小标宋_GBK"/>
          <w:b w:val="0"/>
          <w:kern w:val="2"/>
          <w:sz w:val="44"/>
          <w:szCs w:val="44"/>
          <w:shd w:val="clear" w:color="auto" w:fill="FFFFFF"/>
        </w:rPr>
      </w:pPr>
    </w:p>
    <w:p>
      <w:pPr>
        <w:keepNext w:val="0"/>
        <w:keepLines w:val="0"/>
        <w:pageBreakBefore w:val="0"/>
        <w:kinsoku/>
        <w:wordWrap/>
        <w:overflowPunct/>
        <w:topLinePunct w:val="0"/>
        <w:autoSpaceDE/>
        <w:autoSpaceDN/>
        <w:bidi w:val="0"/>
        <w:adjustRightInd/>
        <w:spacing w:line="540" w:lineRule="exact"/>
        <w:jc w:val="center"/>
        <w:rPr>
          <w:rFonts w:eastAsia="方正小标宋_GBK"/>
          <w:sz w:val="44"/>
          <w:szCs w:val="44"/>
        </w:rPr>
      </w:pPr>
    </w:p>
    <w:p>
      <w:pPr>
        <w:keepNext w:val="0"/>
        <w:keepLines w:val="0"/>
        <w:pageBreakBefore w:val="0"/>
        <w:widowControl/>
        <w:kinsoku/>
        <w:wordWrap/>
        <w:overflowPunct/>
        <w:topLinePunct w:val="0"/>
        <w:autoSpaceDE/>
        <w:autoSpaceDN/>
        <w:bidi w:val="0"/>
        <w:adjustRightInd/>
        <w:spacing w:line="540" w:lineRule="exact"/>
        <w:jc w:val="center"/>
        <w:rPr>
          <w:rStyle w:val="18"/>
          <w:rFonts w:hint="eastAsia" w:ascii="方正小标宋_GBK" w:hAnsi="方正小标宋_GBK" w:eastAsia="方正小标宋_GBK" w:cs="方正小标宋_GBK"/>
          <w:b w:val="0"/>
          <w:bCs w:val="0"/>
          <w:kern w:val="2"/>
          <w:sz w:val="44"/>
          <w:szCs w:val="44"/>
          <w:shd w:val="clear" w:color="auto" w:fill="FFFFFF"/>
        </w:rPr>
      </w:pPr>
      <w:r>
        <w:rPr>
          <w:rStyle w:val="18"/>
          <w:rFonts w:hint="eastAsia" w:ascii="方正小标宋_GBK" w:hAnsi="方正小标宋_GBK" w:eastAsia="方正小标宋_GBK" w:cs="方正小标宋_GBK"/>
          <w:b w:val="0"/>
          <w:bCs w:val="0"/>
          <w:kern w:val="2"/>
          <w:sz w:val="44"/>
          <w:szCs w:val="44"/>
          <w:shd w:val="clear" w:color="auto" w:fill="FFFFFF"/>
        </w:rPr>
        <w:t>关于开展洪崖洞景区</w:t>
      </w:r>
    </w:p>
    <w:p>
      <w:pPr>
        <w:keepNext w:val="0"/>
        <w:keepLines w:val="0"/>
        <w:pageBreakBefore w:val="0"/>
        <w:widowControl/>
        <w:kinsoku/>
        <w:wordWrap/>
        <w:overflowPunct/>
        <w:topLinePunct w:val="0"/>
        <w:autoSpaceDE/>
        <w:autoSpaceDN/>
        <w:bidi w:val="0"/>
        <w:adjustRightInd/>
        <w:spacing w:line="540" w:lineRule="exact"/>
        <w:jc w:val="center"/>
        <w:rPr>
          <w:rStyle w:val="18"/>
          <w:rFonts w:hint="eastAsia" w:ascii="方正小标宋_GBK" w:hAnsi="方正小标宋_GBK" w:eastAsia="方正小标宋_GBK" w:cs="方正小标宋_GBK"/>
          <w:b w:val="0"/>
          <w:bCs w:val="0"/>
          <w:kern w:val="2"/>
          <w:sz w:val="44"/>
          <w:szCs w:val="44"/>
          <w:shd w:val="clear" w:color="auto" w:fill="FFFFFF"/>
        </w:rPr>
      </w:pPr>
      <w:r>
        <w:rPr>
          <w:rStyle w:val="18"/>
          <w:rFonts w:hint="eastAsia" w:ascii="方正小标宋_GBK" w:hAnsi="方正小标宋_GBK" w:eastAsia="方正小标宋_GBK" w:cs="方正小标宋_GBK"/>
          <w:b w:val="0"/>
          <w:bCs w:val="0"/>
          <w:kern w:val="2"/>
          <w:sz w:val="44"/>
          <w:szCs w:val="44"/>
          <w:shd w:val="clear" w:color="auto" w:fill="FFFFFF"/>
        </w:rPr>
        <w:t>及其周边旅游市场秩序综合整治的通告</w:t>
      </w:r>
    </w:p>
    <w:p>
      <w:pPr>
        <w:keepNext w:val="0"/>
        <w:keepLines w:val="0"/>
        <w:pageBreakBefore w:val="0"/>
        <w:kinsoku/>
        <w:wordWrap/>
        <w:overflowPunct/>
        <w:topLinePunct w:val="0"/>
        <w:autoSpaceDE/>
        <w:autoSpaceDN/>
        <w:bidi w:val="0"/>
        <w:adjustRightInd/>
        <w:spacing w:line="540" w:lineRule="exact"/>
        <w:jc w:val="center"/>
        <w:rPr>
          <w:rFonts w:hint="eastAsia" w:eastAsia="方正仿宋_GBK"/>
          <w:sz w:val="32"/>
          <w:szCs w:val="32"/>
        </w:rPr>
      </w:pPr>
      <w:r>
        <w:rPr>
          <w:rFonts w:hint="eastAsia" w:eastAsia="方正仿宋_GBK"/>
          <w:sz w:val="32"/>
          <w:szCs w:val="32"/>
        </w:rPr>
        <w:t>渝中文旅〔2023〕48 号</w:t>
      </w:r>
    </w:p>
    <w:p>
      <w:pPr>
        <w:pStyle w:val="19"/>
        <w:keepNext w:val="0"/>
        <w:keepLines w:val="0"/>
        <w:pageBreakBefore w:val="0"/>
        <w:kinsoku/>
        <w:wordWrap/>
        <w:overflowPunct/>
        <w:topLinePunct w:val="0"/>
        <w:autoSpaceDE/>
        <w:autoSpaceDN/>
        <w:bidi w:val="0"/>
        <w:adjustRightInd/>
        <w:spacing w:line="540" w:lineRule="exact"/>
        <w:rPr>
          <w:rFonts w:hint="eastAsia" w:eastAsia="方正仿宋_GBK"/>
          <w:sz w:val="32"/>
          <w:szCs w:val="32"/>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为进一步规范洪崖洞景区及其周边旅游市场秩序，切实提升旅游服务质量和水平，严厉查处和打击各类扰乱景区旅游市场秩序、侵害旅游者权益的违法违规行为，打造国际知名文化旅游目的地、全国游客满意的旅游目的地，根据《中华人民共和国旅游法》《中华人民共和国治安管理处罚法》《中华人民共和国道路运输条例》《中华人民共和国价格法》《中华人民共和国计量法》《中华人民共和国反不正当竞争法》《重庆市市容环境卫生管理条例》《重庆市市政设施管理条例》等法律法规，即日起，区公安分局、区市场监管局、区城市管理局、区文化旅游委、区交通局、解放碑</w:t>
      </w:r>
      <w:r>
        <w:rPr>
          <w:rFonts w:hint="default" w:ascii="Times New Roman" w:hAnsi="Times New Roman" w:eastAsia="方正仿宋_GBK" w:cs="Times New Roman"/>
          <w:spacing w:val="8"/>
          <w:kern w:val="0"/>
          <w:sz w:val="32"/>
          <w:szCs w:val="32"/>
          <w:shd w:val="clear" w:fill="FFFFFF"/>
          <w:lang w:val="en-US" w:eastAsia="zh-CN" w:bidi="ar"/>
        </w:rPr>
        <w:t>CBD</w:t>
      </w:r>
      <w:r>
        <w:rPr>
          <w:rFonts w:hint="eastAsia" w:ascii="方正仿宋_GBK" w:hAnsi="方正仿宋_GBK" w:eastAsia="方正仿宋_GBK" w:cs="方正仿宋_GBK"/>
          <w:spacing w:val="8"/>
          <w:kern w:val="0"/>
          <w:sz w:val="32"/>
          <w:szCs w:val="32"/>
          <w:shd w:val="clear" w:fill="FFFFFF"/>
          <w:lang w:val="en-US" w:eastAsia="zh-CN" w:bidi="ar"/>
        </w:rPr>
        <w:t>管委会、解放碑街道、朝天门街道等部门（街道）将在洪崖洞景区及其周边区域开展旅游市场秩序综合整治。现将有关事宜通告如下：</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方正黑体_GBK" w:hAnsi="方正黑体_GBK" w:eastAsia="方正黑体_GBK" w:cs="方正黑体_GBK"/>
          <w:spacing w:val="8"/>
          <w:kern w:val="0"/>
          <w:sz w:val="32"/>
          <w:szCs w:val="32"/>
          <w:shd w:val="clear" w:fill="FFFFFF"/>
        </w:rPr>
      </w:pPr>
      <w:r>
        <w:rPr>
          <w:rFonts w:hint="eastAsia" w:ascii="方正黑体_GBK" w:hAnsi="方正黑体_GBK" w:eastAsia="方正黑体_GBK" w:cs="方正黑体_GBK"/>
          <w:spacing w:val="8"/>
          <w:kern w:val="0"/>
          <w:sz w:val="32"/>
          <w:szCs w:val="32"/>
          <w:shd w:val="clear" w:fill="FFFFFF"/>
          <w:lang w:val="en-US" w:eastAsia="zh-CN" w:bidi="ar"/>
        </w:rPr>
        <w:t>一、整治范围</w:t>
      </w:r>
    </w:p>
    <w:p>
      <w:pPr>
        <w:pStyle w:val="19"/>
        <w:keepNext w:val="0"/>
        <w:keepLines w:val="0"/>
        <w:pageBreakBefore w:val="0"/>
        <w:kinsoku/>
        <w:wordWrap/>
        <w:overflowPunct/>
        <w:topLinePunct w:val="0"/>
        <w:autoSpaceDN/>
        <w:bidi w:val="0"/>
        <w:adjustRightInd/>
        <w:spacing w:line="600" w:lineRule="exact"/>
        <w:ind w:firstLine="672" w:firstLineChars="200"/>
        <w:rPr>
          <w:rFonts w:hint="eastAsia" w:ascii="方正仿宋_GBK" w:hAnsi="方正仿宋_GBK" w:eastAsia="方正仿宋_GBK" w:cs="方正仿宋_GBK"/>
          <w:spacing w:val="8"/>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洪崖洞景区及周边（含沧白路洪崖洞段、嘉滨路洪崖洞段）</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方正黑体_GBK" w:hAnsi="方正黑体_GBK" w:eastAsia="方正黑体_GBK" w:cs="方正黑体_GBK"/>
          <w:spacing w:val="8"/>
          <w:kern w:val="0"/>
          <w:sz w:val="32"/>
          <w:szCs w:val="32"/>
          <w:shd w:val="clear" w:fill="FFFFFF"/>
        </w:rPr>
      </w:pPr>
      <w:r>
        <w:rPr>
          <w:rFonts w:hint="eastAsia" w:ascii="方正黑体_GBK" w:hAnsi="方正黑体_GBK" w:eastAsia="方正黑体_GBK" w:cs="方正黑体_GBK"/>
          <w:spacing w:val="8"/>
          <w:kern w:val="0"/>
          <w:sz w:val="32"/>
          <w:szCs w:val="32"/>
          <w:shd w:val="clear" w:fill="FFFFFF"/>
          <w:lang w:val="en-US" w:eastAsia="zh-CN" w:bidi="ar"/>
        </w:rPr>
        <w:t>二、整治重点</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（一）冒充游船公司、穿着船员服（类似船员服等具有误导性的服饰）、</w:t>
      </w:r>
      <w:r>
        <w:rPr>
          <w:rFonts w:hint="eastAsia" w:ascii="方正仿宋_GBK" w:hAnsi="方正仿宋_GBK" w:eastAsia="方正仿宋_GBK" w:cs="方正仿宋_GBK"/>
          <w:kern w:val="0"/>
          <w:sz w:val="32"/>
          <w:szCs w:val="32"/>
          <w:shd w:val="clear" w:fill="FFFFFF"/>
          <w:lang w:val="en-US" w:eastAsia="zh-CN" w:bidi="ar"/>
        </w:rPr>
        <w:t>在非门店区域进行交易售票</w:t>
      </w:r>
      <w:r>
        <w:rPr>
          <w:rFonts w:hint="eastAsia" w:ascii="方正仿宋_GBK" w:hAnsi="方正仿宋_GBK" w:eastAsia="方正仿宋_GBK" w:cs="方正仿宋_GBK"/>
          <w:spacing w:val="8"/>
          <w:kern w:val="0"/>
          <w:sz w:val="32"/>
          <w:szCs w:val="32"/>
          <w:shd w:val="clear" w:fill="FFFFFF"/>
          <w:lang w:val="en-US" w:eastAsia="zh-CN" w:bidi="ar"/>
        </w:rPr>
        <w:t>等违反《重庆市两江游票务销售诚信经营公约》的行为；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（二）假冒旅行社员工派发经营性宣传品；使用扩音器材喊客噪声扰民；游摊游贩占道经营的行为；装扮“铜人雕塑”“人物扮相”等挤占人行通道合影收费，纠缠拍照游客的行为，先拍照再加价的行为；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（三）虚假宣传“洪崖洞景区要收门票”“进入景区需长时间排队”“景区存在快速通道”等制造入园排队焦虑，诱骗游客的收费带路的行为；严厉打击景区商户利用疏散通道私自开通进入景区道路的行为；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（四）景区及周边购物场所针对游客虚假宣传、诱导消费、强买强卖、违法有奖销售等行为；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（五）景区及周边经营户使用未经检定、检定不合格或超过检定有效期的计量器具、短斤少两、不明码标价、任意加价或收取未标明的费用等行为；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（六）</w:t>
      </w:r>
      <w:r>
        <w:rPr>
          <w:rFonts w:hint="eastAsia" w:ascii="方正仿宋_GBK" w:hAnsi="方正仿宋_GBK" w:eastAsia="方正仿宋_GBK" w:cs="方正仿宋_GBK"/>
          <w:kern w:val="0"/>
          <w:sz w:val="32"/>
          <w:szCs w:val="32"/>
          <w:shd w:val="clear" w:fill="FFFFFF"/>
          <w:lang w:val="en-US" w:eastAsia="zh-CN" w:bidi="ar"/>
        </w:rPr>
        <w:t>旅行社、餐饮店、酒店与社会闲散人员、司机等通过商业贿赂方式非法获利的行为；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（七）车辆非法营运，出租车、“网约车”不规范营运等行为；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方正仿宋_GBK" w:cs="方正仿宋_GBK"/>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（八）</w:t>
      </w:r>
      <w:r>
        <w:rPr>
          <w:rFonts w:hint="eastAsia" w:ascii="方正仿宋_GBK" w:hAnsi="方正仿宋_GBK" w:eastAsia="方正仿宋_GBK" w:cs="方正仿宋_GBK"/>
          <w:kern w:val="0"/>
          <w:sz w:val="32"/>
          <w:szCs w:val="32"/>
          <w:shd w:val="clear" w:fill="FFFFFF"/>
          <w:lang w:val="en-US" w:eastAsia="zh-CN" w:bidi="ar"/>
        </w:rPr>
        <w:t>租用没有营运资质的车辆从事旅游活动；旅行社组织“不合理低价游”（根据《关于打击组织“不合理低价游”的意见》（旅发〔</w:t>
      </w:r>
      <w:r>
        <w:rPr>
          <w:rFonts w:hint="default" w:ascii="Times New Roman" w:hAnsi="Times New Roman" w:eastAsia="方正仿宋_GBK" w:cs="Times New Roman"/>
          <w:kern w:val="0"/>
          <w:sz w:val="32"/>
          <w:szCs w:val="32"/>
          <w:shd w:val="clear" w:fill="FFFFFF"/>
          <w:lang w:val="en-US" w:eastAsia="zh-CN" w:bidi="ar"/>
        </w:rPr>
        <w:t>2015</w:t>
      </w:r>
      <w:r>
        <w:rPr>
          <w:rFonts w:hint="eastAsia" w:ascii="方正仿宋_GBK" w:hAnsi="方正仿宋_GBK" w:eastAsia="方正仿宋_GBK" w:cs="方正仿宋_GBK"/>
          <w:kern w:val="0"/>
          <w:sz w:val="32"/>
          <w:szCs w:val="32"/>
          <w:shd w:val="clear" w:fill="FFFFFF"/>
          <w:lang w:val="en-US" w:eastAsia="zh-CN" w:bidi="ar"/>
        </w:rPr>
        <w:t>〕</w:t>
      </w:r>
      <w:r>
        <w:rPr>
          <w:rFonts w:hint="default" w:ascii="Times New Roman" w:hAnsi="Times New Roman" w:eastAsia="方正仿宋_GBK" w:cs="Times New Roman"/>
          <w:kern w:val="0"/>
          <w:sz w:val="32"/>
          <w:szCs w:val="32"/>
          <w:shd w:val="clear" w:fill="FFFFFF"/>
          <w:lang w:val="en-US" w:eastAsia="zh-CN" w:bidi="ar"/>
        </w:rPr>
        <w:t>218</w:t>
      </w:r>
      <w:r>
        <w:rPr>
          <w:rFonts w:hint="eastAsia" w:ascii="方正仿宋_GBK" w:hAnsi="方正仿宋_GBK" w:eastAsia="方正仿宋_GBK" w:cs="方正仿宋_GBK"/>
          <w:kern w:val="0"/>
          <w:sz w:val="32"/>
          <w:szCs w:val="32"/>
          <w:shd w:val="clear" w:fill="FFFFFF"/>
          <w:lang w:val="en-US" w:eastAsia="zh-CN" w:bidi="ar"/>
        </w:rPr>
        <w:t>号）所谓“不合理低价”，是指背离价值规律，低于经营成本，以不实价格招揽游客，以不实宣传诱导消费，以不正当竞争扰乱市场。）等行为；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（九）散发非法“小卡片”“小广告”，扰乱公共秩序的行为；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（十）</w:t>
      </w:r>
      <w:r>
        <w:rPr>
          <w:rFonts w:hint="eastAsia" w:ascii="方正仿宋_GBK" w:hAnsi="方正仿宋_GBK" w:eastAsia="方正仿宋_GBK" w:cs="方正仿宋_GBK"/>
          <w:spacing w:val="8"/>
          <w:kern w:val="0"/>
          <w:sz w:val="32"/>
          <w:szCs w:val="32"/>
          <w:shd w:val="clear" w:fill="FFFFFF"/>
          <w:lang w:val="en-US" w:eastAsia="zh-CN" w:bidi="ar"/>
        </w:rPr>
        <w:t>其他破坏景区旅游市场秩序的行为。</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对于以上破坏洪崖洞景区及其周边区域旅游市场秩序的单位、个人、社会组织，相关职能部门将依法严肃查处。</w:t>
      </w:r>
    </w:p>
    <w:p>
      <w:pPr>
        <w:pStyle w:val="12"/>
        <w:keepNext w:val="0"/>
        <w:keepLines w:val="0"/>
        <w:pageBreakBefore w:val="0"/>
        <w:widowControl/>
        <w:numPr>
          <w:ilvl w:val="0"/>
          <w:numId w:val="1"/>
        </w:numPr>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spacing w:val="8"/>
          <w:kern w:val="0"/>
          <w:sz w:val="32"/>
          <w:szCs w:val="32"/>
          <w:shd w:val="clear" w:fill="FFFFFF"/>
          <w:lang w:val="en-US" w:eastAsia="zh-CN" w:bidi="ar"/>
        </w:rPr>
        <w:t>景区广大旅游经营企业（户）、旅游产品供应商及从业人员要提高认识，自觉履行社会责任，坚持守法经营、诚信经营，围绕整治重点全面开展自查自纠，坚决杜绝违法违规经营行为。对发现的扰乱旅游市场秩序的违法违规行为，相关部门将依法处理。</w:t>
      </w:r>
    </w:p>
    <w:p>
      <w:pPr>
        <w:pStyle w:val="12"/>
        <w:keepNext w:val="0"/>
        <w:keepLines w:val="0"/>
        <w:pageBreakBefore w:val="0"/>
        <w:widowControl/>
        <w:numPr>
          <w:ilvl w:val="0"/>
          <w:numId w:val="1"/>
        </w:numPr>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宋体"/>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凡存在本通告第二条规定的任一行为的</w:t>
      </w:r>
      <w:r>
        <w:rPr>
          <w:rFonts w:hint="eastAsia" w:ascii="方正仿宋_GBK" w:hAnsi="方正仿宋_GBK" w:eastAsia="方正仿宋_GBK" w:cs="方正仿宋_GBK"/>
          <w:spacing w:val="8"/>
          <w:kern w:val="0"/>
          <w:sz w:val="32"/>
          <w:szCs w:val="32"/>
          <w:shd w:val="clear" w:fill="FFFFFF"/>
          <w:lang w:val="en-US" w:eastAsia="zh-CN" w:bidi="ar"/>
        </w:rPr>
        <w:t>单位、个人、社会组织</w:t>
      </w:r>
      <w:r>
        <w:rPr>
          <w:rFonts w:hint="eastAsia" w:ascii="方正仿宋_GBK" w:hAnsi="方正仿宋_GBK" w:eastAsia="方正仿宋_GBK" w:cs="方正仿宋_GBK"/>
          <w:kern w:val="0"/>
          <w:sz w:val="32"/>
          <w:szCs w:val="32"/>
          <w:shd w:val="clear" w:fill="FFFFFF"/>
          <w:lang w:val="en-US" w:eastAsia="zh-CN" w:bidi="ar"/>
        </w:rPr>
        <w:t>应从本通告发布之日起整改到位，逾期未整改的，由相关部门依法进行查处和纠正；阻碍国家机关工作人员依法执行公务的，由公安机关依法进行处理；构成犯罪的，移交司法机关追究刑事责任。</w:t>
      </w:r>
    </w:p>
    <w:p>
      <w:pPr>
        <w:pStyle w:val="12"/>
        <w:keepNext w:val="0"/>
        <w:keepLines w:val="0"/>
        <w:pageBreakBefore w:val="0"/>
        <w:widowControl/>
        <w:numPr>
          <w:ilvl w:val="0"/>
          <w:numId w:val="1"/>
        </w:numPr>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宋体"/>
          <w:spacing w:val="8"/>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请广大市民、游客提高警惕，不要轻信虚假宣传信息，理性出游。</w:t>
      </w:r>
      <w:r>
        <w:rPr>
          <w:rFonts w:hint="eastAsia" w:ascii="方正仿宋_GBK" w:hAnsi="方正仿宋_GBK" w:eastAsia="方正仿宋_GBK" w:cs="方正仿宋_GBK"/>
          <w:spacing w:val="8"/>
          <w:kern w:val="0"/>
          <w:sz w:val="32"/>
          <w:szCs w:val="32"/>
          <w:shd w:val="clear" w:fill="FFFFFF"/>
          <w:lang w:val="en-US" w:eastAsia="zh-CN" w:bidi="ar"/>
        </w:rPr>
        <w:t>综合整治期间，广泛接受群众举报，欢迎广大群众积极提供线索，举报电话：</w:t>
      </w:r>
      <w:r>
        <w:rPr>
          <w:rFonts w:hint="default" w:ascii="Times New Roman" w:hAnsi="Times New Roman" w:eastAsia="方正仿宋_GBK" w:cs="宋体"/>
          <w:spacing w:val="8"/>
          <w:kern w:val="0"/>
          <w:sz w:val="32"/>
          <w:szCs w:val="32"/>
          <w:shd w:val="clear" w:fill="FFFFFF"/>
          <w:lang w:val="en-US" w:eastAsia="zh-CN" w:bidi="ar"/>
        </w:rPr>
        <w:t>023-12345</w:t>
      </w:r>
      <w:r>
        <w:rPr>
          <w:rFonts w:hint="eastAsia" w:ascii="方正仿宋_GBK" w:hAnsi="方正仿宋_GBK" w:eastAsia="方正仿宋_GBK" w:cs="方正仿宋_GBK"/>
          <w:spacing w:val="8"/>
          <w:kern w:val="0"/>
          <w:sz w:val="32"/>
          <w:szCs w:val="32"/>
          <w:shd w:val="clear" w:fill="FFFFFF"/>
          <w:lang w:val="en-US" w:eastAsia="zh-CN" w:bidi="ar"/>
        </w:rPr>
        <w:t>，欢迎广大市民参与并监督综合整治工作！感谢社会各界对洪崖洞景区及周边区域旅游市场秩序综合执法工作的关心支持和协助配合！</w:t>
      </w:r>
    </w:p>
    <w:p>
      <w:pPr>
        <w:pStyle w:val="12"/>
        <w:keepNext w:val="0"/>
        <w:keepLines w:val="0"/>
        <w:pageBreakBefore w:val="0"/>
        <w:widowControl/>
        <w:numPr>
          <w:ilvl w:val="0"/>
          <w:numId w:val="1"/>
        </w:numPr>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本通告自公布之日起施行。</w:t>
      </w:r>
    </w:p>
    <w:p>
      <w:pPr>
        <w:pStyle w:val="12"/>
        <w:keepNext w:val="0"/>
        <w:keepLines w:val="0"/>
        <w:pageBreakBefore w:val="0"/>
        <w:widowControl/>
        <w:numPr>
          <w:numId w:val="0"/>
        </w:numPr>
        <w:suppressLineNumbers w:val="0"/>
        <w:shd w:val="clear" w:fill="FFFFFF"/>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default" w:ascii="方正仿宋_GBK" w:hAnsi="方正仿宋_GBK" w:eastAsia="方正仿宋_GBK" w:cs="方正仿宋_GBK"/>
          <w:kern w:val="0"/>
          <w:sz w:val="32"/>
          <w:szCs w:val="32"/>
          <w:shd w:val="clear" w:fill="FFFFFF"/>
          <w:lang w:val="en-US" w:eastAsia="zh-CN" w:bidi="ar"/>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仿宋_GBK" w:cs="宋体"/>
          <w:spacing w:val="8"/>
          <w:kern w:val="0"/>
          <w:sz w:val="32"/>
          <w:szCs w:val="32"/>
          <w:shd w:val="clear" w:fill="FFFFFF"/>
        </w:rPr>
      </w:pPr>
      <w:r>
        <w:rPr>
          <w:rFonts w:hint="default" w:ascii="Times New Roman" w:hAnsi="Times New Roman" w:eastAsia="方正仿宋_GBK" w:cs="宋体"/>
          <w:kern w:val="0"/>
          <w:sz w:val="32"/>
          <w:szCs w:val="32"/>
          <w:shd w:val="clear" w:fill="FFFFFF"/>
          <w:lang w:val="en-US" w:eastAsia="zh-CN" w:bidi="ar"/>
        </w:rPr>
        <w:t xml:space="preserve"> </w:t>
      </w:r>
      <w:r>
        <w:rPr>
          <w:rFonts w:hint="eastAsia" w:ascii="方正仿宋_GBK" w:hAnsi="方正仿宋_GBK" w:eastAsia="方正仿宋_GBK" w:cs="方正仿宋_GBK"/>
          <w:spacing w:val="8"/>
          <w:kern w:val="0"/>
          <w:sz w:val="32"/>
          <w:szCs w:val="32"/>
          <w:shd w:val="clear" w:fill="FFFFFF"/>
          <w:lang w:val="en-US" w:eastAsia="zh-CN" w:bidi="ar"/>
        </w:rPr>
        <w:t>渝中区公安分局</w:t>
      </w:r>
      <w:r>
        <w:rPr>
          <w:rFonts w:hint="eastAsia" w:ascii="Times New Roman" w:hAnsi="Times New Roman" w:eastAsia="方正仿宋_GBK" w:cs="宋体"/>
          <w:spacing w:val="8"/>
          <w:kern w:val="0"/>
          <w:sz w:val="32"/>
          <w:szCs w:val="32"/>
          <w:shd w:val="clear" w:fill="FFFFFF"/>
          <w:lang w:val="en-US" w:eastAsia="zh-CN" w:bidi="ar"/>
        </w:rPr>
        <w:t xml:space="preserve">               </w:t>
      </w:r>
      <w:r>
        <w:rPr>
          <w:rFonts w:hint="eastAsia" w:ascii="方正仿宋_GBK" w:hAnsi="方正仿宋_GBK" w:eastAsia="方正仿宋_GBK" w:cs="方正仿宋_GBK"/>
          <w:spacing w:val="8"/>
          <w:kern w:val="0"/>
          <w:sz w:val="32"/>
          <w:szCs w:val="32"/>
          <w:shd w:val="clear" w:fill="FFFFFF"/>
          <w:lang w:val="en-US" w:eastAsia="zh-CN" w:bidi="ar"/>
        </w:rPr>
        <w:t>渝中区市场监督管理局</w:t>
      </w:r>
      <w:r>
        <w:rPr>
          <w:rFonts w:hint="eastAsia" w:ascii="Times New Roman" w:hAnsi="Times New Roman" w:eastAsia="方正仿宋_GBK" w:cs="宋体"/>
          <w:spacing w:val="8"/>
          <w:kern w:val="0"/>
          <w:sz w:val="32"/>
          <w:szCs w:val="32"/>
          <w:shd w:val="clear" w:fill="FFFFFF"/>
          <w:lang w:val="en-US" w:eastAsia="zh-CN" w:bidi="ar"/>
        </w:rPr>
        <w:t xml:space="preserve"> </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仿宋_GBK" w:cs="宋体"/>
          <w:spacing w:val="8"/>
          <w:kern w:val="0"/>
          <w:sz w:val="32"/>
          <w:szCs w:val="32"/>
          <w:shd w:val="clear" w:fill="FFFFFF"/>
          <w:lang w:val="en-US" w:eastAsia="zh-CN" w:bidi="ar"/>
        </w:rPr>
      </w:pPr>
      <w:r>
        <w:rPr>
          <w:rFonts w:hint="eastAsia" w:ascii="Times New Roman" w:hAnsi="Times New Roman" w:eastAsia="方正仿宋_GBK" w:cs="宋体"/>
          <w:spacing w:val="8"/>
          <w:kern w:val="0"/>
          <w:sz w:val="32"/>
          <w:szCs w:val="32"/>
          <w:shd w:val="clear" w:fill="FFFFFF"/>
          <w:lang w:val="en-US" w:eastAsia="zh-CN" w:bidi="ar"/>
        </w:rPr>
        <w:t xml:space="preserve"> </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仿宋_GBK" w:cs="宋体"/>
          <w:spacing w:val="8"/>
          <w:kern w:val="0"/>
          <w:sz w:val="32"/>
          <w:szCs w:val="32"/>
          <w:shd w:val="clear" w:fill="FFFFFF"/>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渝中区城市管理局</w:t>
      </w:r>
      <w:r>
        <w:rPr>
          <w:rFonts w:hint="eastAsia" w:ascii="Times New Roman" w:hAnsi="Times New Roman" w:eastAsia="方正仿宋_GBK" w:cs="宋体"/>
          <w:spacing w:val="8"/>
          <w:kern w:val="0"/>
          <w:sz w:val="32"/>
          <w:szCs w:val="32"/>
          <w:shd w:val="clear" w:fill="FFFFFF"/>
          <w:lang w:val="en-US" w:eastAsia="zh-CN" w:bidi="ar"/>
        </w:rPr>
        <w:t xml:space="preserve">         </w:t>
      </w:r>
      <w:r>
        <w:rPr>
          <w:rFonts w:hint="eastAsia" w:ascii="方正仿宋_GBK" w:hAnsi="方正仿宋_GBK" w:eastAsia="方正仿宋_GBK" w:cs="方正仿宋_GBK"/>
          <w:spacing w:val="8"/>
          <w:kern w:val="0"/>
          <w:sz w:val="32"/>
          <w:szCs w:val="32"/>
          <w:shd w:val="clear" w:fill="FFFFFF"/>
          <w:lang w:val="en-US" w:eastAsia="zh-CN" w:bidi="ar"/>
        </w:rPr>
        <w:t>渝中区文化和旅游发展委员会</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渝中区交通局</w:t>
      </w:r>
      <w:r>
        <w:rPr>
          <w:rFonts w:hint="eastAsia" w:ascii="Times New Roman" w:hAnsi="Times New Roman" w:eastAsia="方正仿宋_GBK" w:cs="宋体"/>
          <w:spacing w:val="8"/>
          <w:kern w:val="0"/>
          <w:sz w:val="32"/>
          <w:szCs w:val="32"/>
          <w:shd w:val="clear" w:fill="FFFFFF"/>
          <w:lang w:val="en-US" w:eastAsia="zh-CN" w:bidi="ar"/>
        </w:rPr>
        <w:t xml:space="preserve">           </w:t>
      </w:r>
      <w:bookmarkStart w:id="0" w:name="_GoBack"/>
      <w:bookmarkEnd w:id="0"/>
      <w:r>
        <w:rPr>
          <w:rFonts w:hint="eastAsia" w:ascii="Times New Roman" w:hAnsi="Times New Roman" w:eastAsia="方正仿宋_GBK" w:cs="宋体"/>
          <w:spacing w:val="8"/>
          <w:kern w:val="0"/>
          <w:sz w:val="32"/>
          <w:szCs w:val="32"/>
          <w:shd w:val="clear" w:fill="FFFFFF"/>
          <w:lang w:val="en-US" w:eastAsia="zh-CN" w:bidi="ar"/>
        </w:rPr>
        <w:t xml:space="preserve">  </w:t>
      </w:r>
      <w:r>
        <w:rPr>
          <w:rFonts w:hint="eastAsia" w:ascii="方正仿宋_GBK" w:hAnsi="方正仿宋_GBK" w:eastAsia="方正仿宋_GBK" w:cs="方正仿宋_GBK"/>
          <w:spacing w:val="8"/>
          <w:kern w:val="0"/>
          <w:sz w:val="32"/>
          <w:szCs w:val="32"/>
          <w:shd w:val="clear" w:fill="FFFFFF"/>
          <w:lang w:val="en-US" w:eastAsia="zh-CN" w:bidi="ar"/>
        </w:rPr>
        <w:t>解放碑中央商务区管理委员会</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pacing w:val="8"/>
          <w:kern w:val="0"/>
          <w:sz w:val="32"/>
          <w:szCs w:val="32"/>
          <w:shd w:val="clear" w:fill="FFFFFF"/>
          <w:lang w:val="en-US" w:eastAsia="zh-CN" w:bidi="ar"/>
        </w:rPr>
      </w:pP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宋体"/>
          <w:kern w:val="0"/>
          <w:sz w:val="32"/>
          <w:szCs w:val="32"/>
          <w:shd w:val="clear" w:fill="FFFFFF"/>
          <w:lang w:val="en-US" w:eastAsia="zh-CN" w:bidi="ar"/>
        </w:rPr>
      </w:pPr>
      <w:r>
        <w:rPr>
          <w:rFonts w:hint="eastAsia" w:ascii="方正仿宋_GBK" w:hAnsi="方正仿宋_GBK" w:eastAsia="方正仿宋_GBK" w:cs="方正仿宋_GBK"/>
          <w:spacing w:val="8"/>
          <w:kern w:val="0"/>
          <w:sz w:val="32"/>
          <w:szCs w:val="32"/>
          <w:shd w:val="clear" w:fill="FFFFFF"/>
          <w:lang w:val="en-US" w:eastAsia="zh-CN" w:bidi="ar"/>
        </w:rPr>
        <w:t>渝中区解放碑街道办事处</w:t>
      </w:r>
      <w:r>
        <w:rPr>
          <w:rFonts w:hint="eastAsia" w:ascii="Times New Roman" w:hAnsi="Times New Roman" w:eastAsia="方正仿宋_GBK" w:cs="宋体"/>
          <w:color w:val="0000FF"/>
          <w:spacing w:val="8"/>
          <w:kern w:val="0"/>
          <w:sz w:val="32"/>
          <w:szCs w:val="32"/>
          <w:shd w:val="clear" w:fill="FFFFFF"/>
          <w:lang w:val="en-US" w:eastAsia="zh-CN" w:bidi="ar"/>
        </w:rPr>
        <w:t xml:space="preserve">  </w:t>
      </w:r>
      <w:r>
        <w:rPr>
          <w:rFonts w:hint="eastAsia" w:ascii="Times New Roman" w:hAnsi="Times New Roman" w:eastAsia="方正仿宋_GBK" w:cs="宋体"/>
          <w:spacing w:val="8"/>
          <w:kern w:val="0"/>
          <w:sz w:val="32"/>
          <w:szCs w:val="32"/>
          <w:shd w:val="clear" w:fill="FFFFFF"/>
          <w:lang w:val="en-US" w:eastAsia="zh-CN" w:bidi="ar"/>
        </w:rPr>
        <w:t xml:space="preserve">     </w:t>
      </w:r>
      <w:r>
        <w:rPr>
          <w:rFonts w:hint="eastAsia" w:ascii="方正仿宋_GBK" w:hAnsi="方正仿宋_GBK" w:eastAsia="方正仿宋_GBK" w:cs="方正仿宋_GBK"/>
          <w:spacing w:val="8"/>
          <w:kern w:val="0"/>
          <w:sz w:val="32"/>
          <w:szCs w:val="32"/>
          <w:shd w:val="clear" w:fill="FFFFFF"/>
          <w:lang w:val="en-US" w:eastAsia="zh-CN" w:bidi="ar"/>
        </w:rPr>
        <w:t xml:space="preserve">渝中区朝天门街道办事处      </w:t>
      </w:r>
    </w:p>
    <w:p>
      <w:pPr>
        <w:pStyle w:val="12"/>
        <w:keepNext w:val="0"/>
        <w:keepLines w:val="0"/>
        <w:pageBreakBefore w:val="0"/>
        <w:widowControl/>
        <w:suppressLineNumbers w:val="0"/>
        <w:shd w:val="clear" w:fill="FFFFFF"/>
        <w:tabs>
          <w:tab w:val="left" w:pos="6768"/>
        </w:tabs>
        <w:kinsoku/>
        <w:wordWrap/>
        <w:overflowPunct/>
        <w:topLinePunct w:val="0"/>
        <w:autoSpaceDE w:val="0"/>
        <w:autoSpaceDN/>
        <w:bidi w:val="0"/>
        <w:adjustRightInd/>
        <w:snapToGrid/>
        <w:spacing w:before="0" w:beforeAutospacing="0" w:after="0" w:afterAutospacing="0" w:line="600" w:lineRule="exact"/>
        <w:ind w:left="0" w:right="0" w:firstLine="5376" w:firstLineChars="1600"/>
        <w:jc w:val="both"/>
        <w:textAlignment w:val="auto"/>
        <w:rPr>
          <w:rFonts w:ascii="Times New Roman" w:hAnsi="Times New Roman" w:eastAsia="方正仿宋_GBK"/>
          <w:sz w:val="32"/>
          <w:szCs w:val="32"/>
        </w:rPr>
      </w:pPr>
      <w:r>
        <w:rPr>
          <w:rFonts w:hint="default" w:ascii="Times New Roman" w:hAnsi="Times New Roman" w:eastAsia="方正仿宋_GBK" w:cs="Times New Roman"/>
          <w:spacing w:val="8"/>
          <w:kern w:val="0"/>
          <w:sz w:val="32"/>
          <w:szCs w:val="32"/>
          <w:shd w:val="clear" w:fill="FFFFFF"/>
          <w:lang w:val="en-US" w:eastAsia="zh-CN" w:bidi="ar"/>
        </w:rPr>
        <w:t>2023</w:t>
      </w:r>
      <w:r>
        <w:rPr>
          <w:rFonts w:hint="eastAsia" w:ascii="方正仿宋_GBK" w:hAnsi="方正仿宋_GBK" w:eastAsia="方正仿宋_GBK" w:cs="方正仿宋_GBK"/>
          <w:spacing w:val="8"/>
          <w:kern w:val="0"/>
          <w:sz w:val="32"/>
          <w:szCs w:val="32"/>
          <w:shd w:val="clear" w:fill="FFFFFF"/>
          <w:lang w:val="en-US" w:eastAsia="zh-CN" w:bidi="ar"/>
        </w:rPr>
        <w:t>年</w:t>
      </w:r>
      <w:r>
        <w:rPr>
          <w:rFonts w:hint="default" w:ascii="Times New Roman" w:hAnsi="Times New Roman" w:eastAsia="方正仿宋_GBK" w:cs="Times New Roman"/>
          <w:spacing w:val="8"/>
          <w:kern w:val="0"/>
          <w:sz w:val="32"/>
          <w:szCs w:val="32"/>
          <w:shd w:val="clear" w:fill="FFFFFF"/>
          <w:lang w:val="en-US" w:eastAsia="zh-CN" w:bidi="ar"/>
        </w:rPr>
        <w:t>8</w:t>
      </w:r>
      <w:r>
        <w:rPr>
          <w:rFonts w:hint="eastAsia" w:ascii="方正仿宋_GBK" w:hAnsi="方正仿宋_GBK" w:eastAsia="方正仿宋_GBK" w:cs="方正仿宋_GBK"/>
          <w:spacing w:val="8"/>
          <w:kern w:val="0"/>
          <w:sz w:val="32"/>
          <w:szCs w:val="32"/>
          <w:shd w:val="clear" w:fill="FFFFFF"/>
          <w:lang w:val="en-US" w:eastAsia="zh-CN" w:bidi="ar"/>
        </w:rPr>
        <w:t>月</w:t>
      </w:r>
      <w:r>
        <w:rPr>
          <w:rFonts w:hint="default" w:ascii="Times New Roman" w:hAnsi="Times New Roman" w:eastAsia="方正仿宋_GBK" w:cs="Times New Roman"/>
          <w:spacing w:val="8"/>
          <w:kern w:val="0"/>
          <w:sz w:val="32"/>
          <w:szCs w:val="32"/>
          <w:shd w:val="clear" w:fill="FFFFFF"/>
          <w:lang w:val="en-US" w:eastAsia="zh-CN" w:bidi="ar"/>
        </w:rPr>
        <w:t>30</w:t>
      </w:r>
      <w:r>
        <w:rPr>
          <w:rFonts w:hint="eastAsia" w:ascii="方正仿宋_GBK" w:hAnsi="方正仿宋_GBK" w:eastAsia="方正仿宋_GBK" w:cs="方正仿宋_GBK"/>
          <w:spacing w:val="8"/>
          <w:kern w:val="0"/>
          <w:sz w:val="32"/>
          <w:szCs w:val="32"/>
          <w:shd w:val="clear" w:fill="FFFFFF"/>
          <w:lang w:val="en-US" w:eastAsia="zh-CN" w:bidi="ar"/>
        </w:rPr>
        <w:t>日</w:t>
      </w:r>
    </w:p>
    <w:sectPr>
      <w:headerReference r:id="rId5" w:type="default"/>
      <w:footerReference r:id="rId6" w:type="default"/>
      <w:pgSz w:w="11906" w:h="16838"/>
      <w:pgMar w:top="1962" w:right="1474" w:bottom="1848" w:left="1587" w:header="851" w:footer="992" w:gutter="0"/>
      <w:paperSrc/>
      <w:pgNumType w:fmt="numberInDash" w:chapStyle="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永中宋体">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b/>
        <w:bCs/>
        <w:color w:val="005192"/>
        <w:sz w:val="28"/>
        <w:szCs w:val="44"/>
      </w:rPr>
    </w:pPr>
    <w:r>
      <w:rPr>
        <w:sz w:val="32"/>
      </w:rPr>
      <mc:AlternateContent>
        <mc:Choice Requires="wps">
          <w:drawing>
            <wp:anchor distT="0" distB="0" distL="114300" distR="114300" simplePos="0" relativeHeight="251662336" behindDoc="0" locked="0" layoutInCell="1" allowOverlap="1">
              <wp:simplePos x="0" y="0"/>
              <wp:positionH relativeFrom="margin">
                <wp:posOffset>4975225</wp:posOffset>
              </wp:positionH>
              <wp:positionV relativeFrom="paragraph">
                <wp:posOffset>73025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75pt;margin-top:5.75pt;height:144pt;width:144pt;mso-position-horizontal-relative:margin;mso-wrap-style:none;z-index:251662336;mso-width-relative:page;mso-height-relative:page;" filled="f" stroked="f" coordsize="21600,21600" o:gfxdata="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RzEaXXAAAACwEAAA8AAAAAAAAAAQAgAAAAIgAAAGRycy9kb3ducmV2LnhtbFBLAQIU&#10;ABQAAAAIAIdO4kDKhIR/LQIAAFcEAAAOAAAAAAAAAAEAIAAAACYBAABkcnMvZTJvRG9jLnhtbFBL&#10;BQYAAAAABgAGAFkBAADF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- 29 -</w:t>
                    </w:r>
                    <w:r>
                      <w:rPr>
                        <w:rFonts w:hint="eastAsia" w:ascii="宋体" w:hAnsi="宋体" w:cs="宋体"/>
                        <w:sz w:val="28"/>
                        <w:szCs w:val="28"/>
                      </w:rPr>
                      <w:fldChar w:fldCharType="end"/>
                    </w:r>
                  </w:p>
                </w:txbxContent>
              </v:textbox>
            </v:shape>
          </w:pict>
        </mc:Fallback>
      </mc:AlternateContent>
    </w:r>
    <w:r>
      <w:rPr>
        <w:rFonts w:hint="eastAsia" w:ascii="宋体" w:hAnsi="宋体" w:cs="宋体"/>
        <w:b/>
        <w:bCs/>
        <w:color w:val="005192"/>
        <w:sz w:val="28"/>
        <w:szCs w:val="44"/>
      </w:rPr>
      <w:t xml:space="preserve">                         </w:t>
    </w:r>
  </w:p>
  <w:p>
    <w:pPr>
      <w:pStyle w:val="7"/>
      <w:jc w:val="cente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78105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6.15pt;height:1.65pt;width:434.6pt;z-index:251661312;mso-width-relative:page;mso-height-relative:page;" filled="f" stroked="t" coordsize="21600,21600" o:gfxdata="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F4+idMAAAAHAQAADwAAAAAAAAAB&#10;ACAAAAAiAAAAZHJzL2Rvd25yZXYueG1sUEsBAhQAFAAAAAgAh07iQGPLT5TcAQAAoQMAAA4AAAAA&#10;AAAAAQAgAAAAIgEAAGRycy9lMm9Eb2MueG1sUEsFBgAAAAAGAAYAWQEAAHAFA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rPr>
      <w:t xml:space="preserve">                   </w:t>
    </w:r>
    <w:r>
      <w:rPr>
        <w:rFonts w:ascii="宋体" w:hAnsi="宋体" w:cs="宋体"/>
        <w:b/>
        <w:bCs/>
        <w:color w:val="005192"/>
        <w:sz w:val="28"/>
        <w:szCs w:val="44"/>
        <w:lang w:eastAsia="zh-Hans"/>
      </w:rPr>
      <w:t>重庆市渝中区</w:t>
    </w:r>
    <w:r>
      <w:rPr>
        <w:rFonts w:hint="eastAsia" w:ascii="宋体" w:hAnsi="宋体" w:cs="宋体"/>
        <w:b/>
        <w:bCs/>
        <w:color w:val="005192"/>
        <w:sz w:val="28"/>
        <w:szCs w:val="44"/>
        <w:lang w:val="en-US" w:eastAsia="zh-CN"/>
      </w:rPr>
      <w:t>文化和旅游发展委员会</w:t>
    </w:r>
    <w:r>
      <w:rPr>
        <w:rFonts w:ascii="宋体" w:hAnsi="宋体" w:cs="宋体"/>
        <w:b/>
        <w:bCs/>
        <w:color w:val="005192"/>
        <w:sz w:val="28"/>
        <w:szCs w:val="44"/>
        <w:lang w:eastAsia="zh-Hans"/>
      </w:rPr>
      <w:t>发布</w:t>
    </w:r>
    <w:r>
      <w:rPr>
        <w:rFonts w:hint="eastAsia" w:ascii="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textAlignment w:val="center"/>
      <w:rPr>
        <w:rFonts w:ascii="宋体" w:hAnsi="宋体" w:cs="宋体"/>
        <w:b/>
        <w:bCs/>
        <w:color w:val="005192"/>
        <w:sz w:val="32"/>
        <w:szCs w:val="32"/>
      </w:rPr>
    </w:pPr>
  </w:p>
  <w:p>
    <w:pPr>
      <w:pStyle w:val="8"/>
      <w:pBdr>
        <w:bottom w:val="none" w:color="auto" w:sz="0" w:space="1"/>
      </w:pBdr>
      <w:spacing w:line="240" w:lineRule="auto"/>
      <w:ind w:firstLine="643" w:firstLineChars="200"/>
      <w:jc w:val="both"/>
      <w:rPr>
        <w:rFonts w:hint="eastAsia" w:ascii="宋体" w:hAnsi="宋体" w:cs="宋体"/>
        <w:b/>
        <w:bCs/>
        <w:color w:val="005192"/>
        <w:sz w:val="32"/>
        <w:szCs w:val="32"/>
        <w:lang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5F8/T&#10;AAAABwEAAA8AAAAAAAAAAQAgAAAAIgAAAGRycy9kb3ducmV2LnhtbFBLAQIUABQAAAAIAIdO4kBB&#10;OSkw7AEAAKwDAAAOAAAAAAAAAAEAIAAAACIBAABkcnMvZTJvRG9jLnhtbFBLBQYAAAAABgAGAFkB&#10;AACABQAAAAA=&#10;">
              <v:fill on="f" focussize="0,0"/>
              <v:stroke weight="1.75pt" color="#005192 [3204]" joinstyle="round"/>
              <v:imagedata o:title=""/>
              <o:lock v:ext="edit" aspectratio="f"/>
            </v:line>
          </w:pict>
        </mc:Fallback>
      </mc:AlternateContent>
    </w:r>
    <w:r>
      <w:rPr>
        <w:rFonts w:hint="eastAsia" w:ascii="宋体" w:hAnsi="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cs="宋体"/>
        <w:b/>
        <w:bCs/>
        <w:color w:val="005192"/>
        <w:sz w:val="32"/>
      </w:rPr>
      <w:t>重庆市渝中区</w:t>
    </w:r>
    <w:r>
      <w:rPr>
        <w:rFonts w:hint="eastAsia" w:ascii="宋体" w:hAnsi="宋体" w:cs="宋体"/>
        <w:b/>
        <w:bCs/>
        <w:color w:val="005192"/>
        <w:sz w:val="32"/>
        <w:lang w:val="en-US" w:eastAsia="zh-CN"/>
      </w:rPr>
      <w:t>文化和旅游发展委员会</w:t>
    </w:r>
    <w:r>
      <w:rPr>
        <w:rFonts w:hint="eastAsia" w:ascii="宋体" w:hAnsi="宋体" w:cs="宋体"/>
        <w:b/>
        <w:bCs/>
        <w:color w:val="005192"/>
        <w:sz w:val="32"/>
      </w:rPr>
      <w:t>行政</w:t>
    </w:r>
    <w:r>
      <w:rPr>
        <w:rFonts w:hint="eastAsia" w:ascii="宋体" w:hAnsi="宋体" w:cs="宋体"/>
        <w:b/>
        <w:bCs/>
        <w:color w:val="005192"/>
        <w:sz w:val="32"/>
        <w:szCs w:val="32"/>
        <w:lang w:eastAsia="zh-Hans"/>
      </w:rPr>
      <w:t>规范性文件</w:t>
    </w:r>
  </w:p>
  <w:p>
    <w:pPr>
      <w:pStyle w:val="8"/>
      <w:pBdr>
        <w:bottom w:val="none" w:color="auto" w:sz="0" w:space="1"/>
      </w:pBdr>
      <w:spacing w:line="240" w:lineRule="auto"/>
      <w:ind w:firstLine="0" w:firstLineChars="0"/>
      <w:jc w:val="both"/>
      <w:rPr>
        <w:rFonts w:hint="eastAsia" w:ascii="宋体" w:hAnsi="宋体" w:cs="宋体"/>
        <w:b/>
        <w:bCs/>
        <w:color w:val="005192"/>
        <w:sz w:val="32"/>
        <w:szCs w:val="32"/>
        <w:lang w:eastAsia="zh-H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4E60E"/>
    <w:multiLevelType w:val="multilevel"/>
    <w:tmpl w:val="3174E60E"/>
    <w:lvl w:ilvl="0" w:tentative="0">
      <w:start w:val="3"/>
      <w:numFmt w:val="chineseCounting"/>
      <w:suff w:val="nothing"/>
      <w:lvlText w:val="%1、"/>
      <w:lvlJc w:val="left"/>
      <w:pPr>
        <w:ind w:left="0" w:firstLine="0"/>
      </w:pPr>
      <w:rPr>
        <w:rFonts w:hint="eastAsia" w:ascii="方正仿宋_GBK" w:hAnsi="方正仿宋_GBK" w:eastAsia="方正仿宋_GBK" w:cs="方正仿宋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YjA4N2IwYWViZWI1NDkwNWZiYTM4M2JhYTgwNmEifQ=="/>
  </w:docVars>
  <w:rsids>
    <w:rsidRoot w:val="00511337"/>
    <w:rsid w:val="0004164D"/>
    <w:rsid w:val="00273BEE"/>
    <w:rsid w:val="00463F40"/>
    <w:rsid w:val="00511337"/>
    <w:rsid w:val="00956CFF"/>
    <w:rsid w:val="00B673F3"/>
    <w:rsid w:val="00E96B9F"/>
    <w:rsid w:val="03674C85"/>
    <w:rsid w:val="0E82210E"/>
    <w:rsid w:val="0FD15DC0"/>
    <w:rsid w:val="10A71497"/>
    <w:rsid w:val="11EE5BDC"/>
    <w:rsid w:val="145D7C91"/>
    <w:rsid w:val="18EC48BA"/>
    <w:rsid w:val="38AE4D06"/>
    <w:rsid w:val="3A362864"/>
    <w:rsid w:val="44D31042"/>
    <w:rsid w:val="516556E7"/>
    <w:rsid w:val="520A441D"/>
    <w:rsid w:val="57E24855"/>
    <w:rsid w:val="5F6F1252"/>
    <w:rsid w:val="5FA679F4"/>
    <w:rsid w:val="60240EB1"/>
    <w:rsid w:val="6BB875C8"/>
    <w:rsid w:val="78AA3DB3"/>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unhideWhenUsed/>
    <w:uiPriority w:val="1"/>
  </w:style>
  <w:style w:type="table" w:default="1" w:styleId="16">
    <w:name w:val="Normal Table"/>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next w:val="1"/>
    <w:link w:val="25"/>
    <w:qFormat/>
    <w:uiPriority w:val="0"/>
    <w:pPr>
      <w:spacing w:after="120"/>
    </w:pPr>
    <w:rPr>
      <w:rFonts w:ascii="Calibri" w:hAnsi="Calibri"/>
    </w:rPr>
  </w:style>
  <w:style w:type="paragraph" w:styleId="5">
    <w:name w:val="Body Text Indent"/>
    <w:basedOn w:val="1"/>
    <w:link w:val="22"/>
    <w:unhideWhenUsed/>
    <w:qFormat/>
    <w:uiPriority w:val="0"/>
    <w:pPr>
      <w:spacing w:after="120"/>
      <w:ind w:left="420" w:leftChars="2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rFonts w:ascii="Cambria" w:hAnsi="Cambria"/>
      <w:b/>
      <w:bCs/>
    </w:rPr>
  </w:style>
  <w:style w:type="paragraph" w:styleId="10">
    <w:name w:val="index 1"/>
    <w:basedOn w:val="1"/>
    <w:next w:val="1"/>
    <w:qFormat/>
    <w:uiPriority w:val="0"/>
  </w:style>
  <w:style w:type="paragraph" w:styleId="11">
    <w:name w:val="Message Header"/>
    <w:basedOn w:val="1"/>
    <w:next w:val="4"/>
    <w:link w:val="2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2">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3">
    <w:name w:val="Title"/>
    <w:basedOn w:val="1"/>
    <w:next w:val="1"/>
    <w:link w:val="24"/>
    <w:qFormat/>
    <w:uiPriority w:val="0"/>
    <w:pPr>
      <w:spacing w:before="240" w:after="60"/>
      <w:jc w:val="center"/>
      <w:outlineLvl w:val="0"/>
    </w:pPr>
    <w:rPr>
      <w:rFonts w:ascii="Cambria" w:hAnsi="Cambria"/>
      <w:b/>
      <w:bCs/>
    </w:rPr>
  </w:style>
  <w:style w:type="paragraph" w:styleId="14">
    <w:name w:val="Body Text First Indent"/>
    <w:basedOn w:val="4"/>
    <w:qFormat/>
    <w:uiPriority w:val="99"/>
    <w:pPr>
      <w:ind w:firstLine="420" w:firstLineChars="100"/>
    </w:pPr>
    <w:rPr>
      <w:szCs w:val="24"/>
    </w:rPr>
  </w:style>
  <w:style w:type="paragraph" w:styleId="15">
    <w:name w:val="Body Text First Indent 2"/>
    <w:basedOn w:val="5"/>
    <w:link w:val="23"/>
    <w:qFormat/>
    <w:uiPriority w:val="0"/>
    <w:pPr>
      <w:adjustRightInd w:val="0"/>
      <w:spacing w:line="312" w:lineRule="atLeast"/>
      <w:ind w:left="200" w:firstLine="200" w:firstLineChars="200"/>
      <w:textAlignment w:val="baseline"/>
    </w:pPr>
    <w:rPr>
      <w:sz w:val="32"/>
      <w:szCs w:val="32"/>
    </w:rPr>
  </w:style>
  <w:style w:type="character" w:styleId="18">
    <w:name w:val="Strong"/>
    <w:basedOn w:val="17"/>
    <w:qFormat/>
    <w:uiPriority w:val="0"/>
    <w:rPr>
      <w:b/>
      <w:bCs/>
    </w:rPr>
  </w:style>
  <w:style w:type="paragraph" w:customStyle="1" w:styleId="19">
    <w:name w:val="BodyText2"/>
    <w:basedOn w:val="1"/>
    <w:qFormat/>
    <w:uiPriority w:val="0"/>
    <w:pPr>
      <w:snapToGrid w:val="0"/>
      <w:spacing w:line="540" w:lineRule="exact"/>
      <w:textAlignment w:val="baseline"/>
    </w:pPr>
    <w:rPr>
      <w:rFonts w:eastAsia="方正仿宋_GBK"/>
      <w:color w:val="000000"/>
      <w:sz w:val="32"/>
    </w:rPr>
  </w:style>
  <w:style w:type="character" w:customStyle="1" w:styleId="20">
    <w:name w:val="页眉 字符"/>
    <w:basedOn w:val="17"/>
    <w:link w:val="8"/>
    <w:semiHidden/>
    <w:qFormat/>
    <w:uiPriority w:val="99"/>
    <w:rPr>
      <w:sz w:val="18"/>
      <w:szCs w:val="18"/>
    </w:rPr>
  </w:style>
  <w:style w:type="character" w:customStyle="1" w:styleId="21">
    <w:name w:val="页脚 字符"/>
    <w:basedOn w:val="17"/>
    <w:link w:val="7"/>
    <w:semiHidden/>
    <w:qFormat/>
    <w:uiPriority w:val="99"/>
    <w:rPr>
      <w:sz w:val="18"/>
      <w:szCs w:val="18"/>
    </w:rPr>
  </w:style>
  <w:style w:type="character" w:customStyle="1" w:styleId="22">
    <w:name w:val="正文文本缩进 字符"/>
    <w:basedOn w:val="17"/>
    <w:link w:val="5"/>
    <w:semiHidden/>
    <w:qFormat/>
    <w:uiPriority w:val="99"/>
    <w:rPr>
      <w:rFonts w:ascii="Times New Roman" w:hAnsi="Times New Roman" w:eastAsia="宋体" w:cs="Times New Roman"/>
    </w:rPr>
  </w:style>
  <w:style w:type="character" w:customStyle="1" w:styleId="23">
    <w:name w:val="正文文本首行缩进 2 字符"/>
    <w:basedOn w:val="22"/>
    <w:link w:val="15"/>
    <w:qFormat/>
    <w:uiPriority w:val="0"/>
    <w:rPr>
      <w:rFonts w:ascii="Times New Roman" w:hAnsi="Times New Roman" w:eastAsia="宋体" w:cs="Times New Roman"/>
      <w:sz w:val="32"/>
      <w:szCs w:val="32"/>
    </w:rPr>
  </w:style>
  <w:style w:type="character" w:customStyle="1" w:styleId="24">
    <w:name w:val="标题 字符"/>
    <w:basedOn w:val="17"/>
    <w:link w:val="13"/>
    <w:qFormat/>
    <w:uiPriority w:val="0"/>
    <w:rPr>
      <w:rFonts w:ascii="Cambria" w:hAnsi="Cambria" w:eastAsia="宋体" w:cs="Times New Roman"/>
      <w:b/>
      <w:bCs/>
    </w:rPr>
  </w:style>
  <w:style w:type="character" w:customStyle="1" w:styleId="25">
    <w:name w:val="正文文本 字符"/>
    <w:basedOn w:val="17"/>
    <w:link w:val="4"/>
    <w:qFormat/>
    <w:uiPriority w:val="0"/>
    <w:rPr>
      <w:rFonts w:ascii="Calibri" w:hAnsi="Calibri" w:eastAsia="宋体" w:cs="Times New Roman"/>
    </w:rPr>
  </w:style>
  <w:style w:type="character" w:customStyle="1" w:styleId="26">
    <w:name w:val="批注框文本 字符"/>
    <w:basedOn w:val="17"/>
    <w:link w:val="6"/>
    <w:qFormat/>
    <w:uiPriority w:val="0"/>
    <w:rPr>
      <w:rFonts w:ascii="Times New Roman" w:hAnsi="Times New Roman" w:eastAsia="宋体" w:cs="Times New Roman"/>
      <w:sz w:val="18"/>
      <w:szCs w:val="18"/>
    </w:rPr>
  </w:style>
  <w:style w:type="character" w:customStyle="1" w:styleId="27">
    <w:name w:val="信息标题 字符"/>
    <w:basedOn w:val="17"/>
    <w:link w:val="11"/>
    <w:qFormat/>
    <w:uiPriority w:val="0"/>
    <w:rPr>
      <w:rFonts w:ascii="Cambria" w:hAnsi="Cambria" w:eastAsia="宋体" w:cs="Cambria"/>
      <w:sz w:val="24"/>
      <w:szCs w:val="24"/>
      <w:shd w:val="pct20" w:color="auto" w:fill="auto"/>
    </w:rPr>
  </w:style>
  <w:style w:type="paragraph" w:customStyle="1" w:styleId="28">
    <w:name w:val="p0"/>
    <w:basedOn w:val="1"/>
    <w:qFormat/>
    <w:uiPriority w:val="0"/>
    <w:pPr>
      <w:widowControl/>
    </w:pPr>
    <w:rPr>
      <w:rFonts w:ascii="Calibri" w:hAnsi="Calibri" w:cs="宋体"/>
      <w:kern w:val="0"/>
      <w:szCs w:val="32"/>
    </w:rPr>
  </w:style>
  <w:style w:type="paragraph" w:customStyle="1" w:styleId="29">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二级标题"/>
    <w:next w:val="9"/>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401</Words>
  <Characters>2289</Characters>
  <Lines>19</Lines>
  <Paragraphs>5</Paragraphs>
  <TotalTime>2</TotalTime>
  <ScaleCrop>false</ScaleCrop>
  <LinksUpToDate>false</LinksUpToDate>
  <CharactersWithSpaces>2685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2023-07-05T07:45:00Z</dcterms:created>
  <dc:creator>PC</dc:creator>
  <cp:lastModifiedBy>Administrator</cp:lastModifiedBy>
  <dcterms:modified xsi:type="dcterms:W3CDTF">2023-10-30T07:23:13Z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D995FE193E12492995FA66717AAC0323_13</vt:lpwstr>
  </property>
</Properties>
</file>